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8B521" w14:textId="77777777" w:rsidR="00CF3A13" w:rsidRDefault="00000000">
      <w:pPr>
        <w:spacing w:after="0"/>
        <w:jc w:val="center"/>
      </w:pPr>
      <w:r>
        <w:rPr>
          <w:rFonts w:ascii="Arial" w:hAnsi="Arial"/>
          <w:b/>
          <w:color w:val="0B2D5C"/>
          <w:sz w:val="34"/>
        </w:rPr>
        <w:t>NURSING ASSESSMENT FORM</w:t>
      </w:r>
    </w:p>
    <w:p w14:paraId="4E897AEB" w14:textId="77777777" w:rsidR="00CF3A13" w:rsidRPr="00790CCF" w:rsidRDefault="00000000">
      <w:pPr>
        <w:spacing w:after="40"/>
        <w:jc w:val="center"/>
        <w:rPr>
          <w:sz w:val="24"/>
          <w:szCs w:val="24"/>
        </w:rPr>
      </w:pPr>
      <w:r w:rsidRPr="00790CCF">
        <w:rPr>
          <w:rFonts w:ascii="Arial" w:hAnsi="Arial"/>
          <w:color w:val="5B6573"/>
          <w:sz w:val="24"/>
          <w:szCs w:val="24"/>
        </w:rPr>
        <w:t>Structured student worksheet for organizing assessment data, risks, priorities, and follow-up.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0"/>
        <w:gridCol w:w="3960"/>
        <w:gridCol w:w="3960"/>
        <w:gridCol w:w="3960"/>
      </w:tblGrid>
      <w:tr w:rsidR="00CF3A13" w:rsidRPr="00790CCF" w14:paraId="18CE1292" w14:textId="77777777"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D719A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Patient / Initials:</w:t>
            </w:r>
          </w:p>
          <w:p w14:paraId="4F3BC775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FBB48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Date / Time:</w:t>
            </w:r>
          </w:p>
          <w:p w14:paraId="4AA08296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E8EA2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Age:</w:t>
            </w:r>
          </w:p>
          <w:p w14:paraId="4B72A40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BB62E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Student:</w:t>
            </w:r>
          </w:p>
          <w:p w14:paraId="4458AC12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</w:tr>
      <w:tr w:rsidR="00CF3A13" w:rsidRPr="00790CCF" w14:paraId="4D8F4FFF" w14:textId="77777777"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FFF2B" w14:textId="1369BA93" w:rsidR="00CF3A13" w:rsidRPr="00790CCF" w:rsidRDefault="00000000" w:rsidP="00790CCF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Primary Diagnosis / Reason for Care: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C911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Allergies:</w:t>
            </w:r>
          </w:p>
          <w:p w14:paraId="1FFA971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27E27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Code / Safety Status:</w:t>
            </w:r>
          </w:p>
          <w:p w14:paraId="082E9E9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960" w:type="dxa"/>
            <w:shd w:val="clear" w:color="auto" w:fill="F4F7F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713F1" w14:textId="77777777" w:rsidR="00CF3A13" w:rsidRPr="00790CCF" w:rsidRDefault="00000000">
            <w:pPr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b/>
                <w:color w:val="0B2D5C"/>
                <w:sz w:val="24"/>
                <w:szCs w:val="24"/>
              </w:rPr>
              <w:t>Instructor / Clinical:</w:t>
            </w:r>
          </w:p>
          <w:p w14:paraId="7C1505E0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</w:t>
            </w:r>
          </w:p>
        </w:tc>
      </w:tr>
    </w:tbl>
    <w:p w14:paraId="0DFCB997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2F80C9"/>
          <w:sz w:val="24"/>
          <w:szCs w:val="24"/>
        </w:rPr>
        <w:t>1. PATIENT PROFILE &amp; CURRENT CONCERN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721C054C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8210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Chief concern / reason for assessment:</w:t>
            </w:r>
          </w:p>
          <w:p w14:paraId="4B52801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9023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Patient-reported symptoms and onset:</w:t>
            </w:r>
          </w:p>
          <w:p w14:paraId="6FA6EE9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27606002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42AEC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Pain: location / quality / rating / aggravating-relieving factors:</w:t>
            </w:r>
          </w:p>
          <w:p w14:paraId="12EF7262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3DA7E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Relevant current diagnosis / procedure:</w:t>
            </w:r>
          </w:p>
          <w:p w14:paraId="39E1D2CA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537F1548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FF14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Baseline function / mobility / communication:</w:t>
            </w:r>
          </w:p>
          <w:p w14:paraId="10E85F1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448C6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Patient concerns, goals, or questions:</w:t>
            </w:r>
          </w:p>
          <w:p w14:paraId="7CB8AAD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4D604BE3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28A67A"/>
          <w:sz w:val="24"/>
          <w:szCs w:val="24"/>
        </w:rPr>
        <w:t>2. RELEVANT HISTORY &amp; MEDICATIONS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5EAB9CC4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C306A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Relevant medical / surgical history:</w:t>
            </w:r>
          </w:p>
          <w:p w14:paraId="3FEA0A0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F9F3E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Current medications / recent treatments:</w:t>
            </w:r>
          </w:p>
          <w:p w14:paraId="70DCB8D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71FCE7C7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9FFDD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Allergies and reaction:</w:t>
            </w:r>
          </w:p>
          <w:p w14:paraId="2CC9BA5F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F965E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Relevant family / social history:</w:t>
            </w:r>
          </w:p>
          <w:p w14:paraId="5538756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312AA552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4A4B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Substance / tobacco / alcohol history if relevant:</w:t>
            </w:r>
          </w:p>
          <w:p w14:paraId="603F0D9D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A2EC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Recent changes in health, appetite, sleep, elimination, or function:</w:t>
            </w:r>
          </w:p>
          <w:p w14:paraId="31E173F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4C15056B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D69A17"/>
          <w:sz w:val="24"/>
          <w:szCs w:val="24"/>
        </w:rPr>
        <w:t>3. VITALS &amp; GENERAL OBSERVATION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455D3C0C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DB06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BP: _____</w:t>
            </w:r>
            <w:proofErr w:type="gramStart"/>
            <w:r w:rsidRPr="00790CCF">
              <w:rPr>
                <w:rFonts w:ascii="Arial" w:hAnsi="Arial"/>
                <w:color w:val="1E2A3A"/>
                <w:sz w:val="24"/>
                <w:szCs w:val="24"/>
              </w:rPr>
              <w:t>_  HR</w:t>
            </w:r>
            <w:proofErr w:type="gramEnd"/>
            <w:r w:rsidRPr="00790CCF">
              <w:rPr>
                <w:rFonts w:ascii="Arial" w:hAnsi="Arial"/>
                <w:color w:val="1E2A3A"/>
                <w:sz w:val="24"/>
                <w:szCs w:val="24"/>
              </w:rPr>
              <w:t>: ______  RR: ______  Temp: ______  SpO2: ______</w:t>
            </w:r>
          </w:p>
          <w:p w14:paraId="39E5A47B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3D195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General appearance / level of distress:</w:t>
            </w:r>
          </w:p>
          <w:p w14:paraId="73EC253B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5B5ED6FE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57CB1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Level of consciousness / orientation:</w:t>
            </w:r>
          </w:p>
          <w:p w14:paraId="2D1D4E18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9C69C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Height / weight / relevant measurements:</w:t>
            </w:r>
          </w:p>
          <w:p w14:paraId="21552AFC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606AB91F" w14:textId="77777777" w:rsidR="00CF3A13" w:rsidRPr="00790CCF" w:rsidRDefault="00000000">
      <w:pPr>
        <w:pageBreakBefore/>
        <w:spacing w:after="0"/>
        <w:rPr>
          <w:sz w:val="24"/>
          <w:szCs w:val="24"/>
        </w:rPr>
      </w:pPr>
      <w:r w:rsidRPr="00790CCF">
        <w:rPr>
          <w:rFonts w:ascii="Arial" w:hAnsi="Arial"/>
          <w:b/>
          <w:color w:val="D69A17"/>
          <w:sz w:val="24"/>
          <w:szCs w:val="24"/>
        </w:rPr>
        <w:lastRenderedPageBreak/>
        <w:t>4. FOCUSED / SYSTEM ASSESSMENT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46F2379D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CB4D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Neurologic: LOC, orientation, pupils, strength, sensation:</w:t>
            </w:r>
          </w:p>
          <w:p w14:paraId="0EC2D9D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B4A31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Respiratory: effort, breath sounds, cough, oxygen support:</w:t>
            </w:r>
          </w:p>
          <w:p w14:paraId="6BCA3222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7B59695D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C663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Cardiovascular: rate/rhythm, pulses, edema, perfusion:</w:t>
            </w:r>
          </w:p>
          <w:p w14:paraId="6EFA203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224AA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GI / Nutrition: abdomen, bowel sounds, nausea, intake, diet:</w:t>
            </w:r>
          </w:p>
          <w:p w14:paraId="2935430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38717B04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FE5C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GU: voiding, urine characteristics, devices if present:</w:t>
            </w:r>
          </w:p>
          <w:p w14:paraId="22C9E6B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4C56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Skin / Wounds: color, temperature, integrity, pressure areas:</w:t>
            </w:r>
          </w:p>
          <w:p w14:paraId="6A361932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24CB7A70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18D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Musculoskeletal / Mobility: ROM, gait, assistance, devices:</w:t>
            </w:r>
          </w:p>
          <w:p w14:paraId="4A8B3936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EBA8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Psychosocial / Communication: mood, coping, support, barriers:</w:t>
            </w:r>
          </w:p>
          <w:p w14:paraId="67E7058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2D24DA3A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8064B4"/>
          <w:sz w:val="24"/>
          <w:szCs w:val="24"/>
        </w:rPr>
        <w:t>5. SAFETY, RISKS &amp; DEVICES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5F41718D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4BE1B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Fall / mobility risk and precautions:</w:t>
            </w:r>
          </w:p>
          <w:p w14:paraId="718E063F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2833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Skin / pressure injury risk:</w:t>
            </w:r>
          </w:p>
          <w:p w14:paraId="3FC0B736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2E8C58B9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E0D61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Infection / isolation considerations:</w:t>
            </w:r>
          </w:p>
          <w:p w14:paraId="6C44364D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40FC0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 xml:space="preserve">Lines, drains, tubes, catheters, </w:t>
            </w:r>
            <w:proofErr w:type="gramStart"/>
            <w:r w:rsidRPr="00790CCF">
              <w:rPr>
                <w:rFonts w:ascii="Arial" w:hAnsi="Arial"/>
                <w:color w:val="1E2A3A"/>
                <w:sz w:val="24"/>
                <w:szCs w:val="24"/>
              </w:rPr>
              <w:t>oxygen</w:t>
            </w:r>
            <w:proofErr w:type="gramEnd"/>
            <w:r w:rsidRPr="00790CCF">
              <w:rPr>
                <w:rFonts w:ascii="Arial" w:hAnsi="Arial"/>
                <w:color w:val="1E2A3A"/>
                <w:sz w:val="24"/>
                <w:szCs w:val="24"/>
              </w:rPr>
              <w:t xml:space="preserve"> or other devices:</w:t>
            </w:r>
          </w:p>
          <w:p w14:paraId="3B3D0241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40ABE752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4744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Medication / bleeding / aspiration / seizure or other relevant risks:</w:t>
            </w:r>
          </w:p>
          <w:p w14:paraId="4C5D445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3D68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Immediate safety concerns requiring escalation:</w:t>
            </w:r>
          </w:p>
          <w:p w14:paraId="611A1531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1DD60B8F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2B8A8A"/>
          <w:sz w:val="24"/>
          <w:szCs w:val="24"/>
        </w:rPr>
        <w:t>6. PRIORITIES, ACTIONS &amp; FOLLOW-UP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0"/>
        <w:gridCol w:w="7920"/>
      </w:tblGrid>
      <w:tr w:rsidR="00CF3A13" w:rsidRPr="00790CCF" w14:paraId="695304E4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62D7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Priority assessment finding(s):</w:t>
            </w:r>
          </w:p>
          <w:p w14:paraId="318AF0C5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3746F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Nursing action(s) / intervention(s):</w:t>
            </w:r>
          </w:p>
          <w:p w14:paraId="48D6890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48B69C70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F7FA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Provider / RN notification or escalation if applicable:</w:t>
            </w:r>
          </w:p>
          <w:p w14:paraId="6F005DC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A01F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Patient education / support provided:</w:t>
            </w:r>
          </w:p>
          <w:p w14:paraId="0CCA51F3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  <w:tr w:rsidR="00CF3A13" w:rsidRPr="00790CCF" w14:paraId="4AB3D39A" w14:textId="77777777">
        <w:trPr>
          <w:jc w:val="center"/>
        </w:trPr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C4144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Response to intervention / reassessment:</w:t>
            </w:r>
          </w:p>
          <w:p w14:paraId="2580999C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7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1A93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rFonts w:ascii="Arial" w:hAnsi="Arial"/>
                <w:color w:val="1E2A3A"/>
                <w:sz w:val="24"/>
                <w:szCs w:val="24"/>
              </w:rPr>
              <w:t>Outstanding follow-up / next assessment:</w:t>
            </w:r>
          </w:p>
          <w:p w14:paraId="5C15C859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</w:t>
            </w:r>
          </w:p>
        </w:tc>
      </w:tr>
    </w:tbl>
    <w:p w14:paraId="6FC9898B" w14:textId="77777777" w:rsidR="00CF3A13" w:rsidRPr="00790CCF" w:rsidRDefault="00000000">
      <w:pPr>
        <w:spacing w:before="60" w:after="20"/>
        <w:rPr>
          <w:sz w:val="24"/>
          <w:szCs w:val="24"/>
        </w:rPr>
      </w:pPr>
      <w:r w:rsidRPr="00790CCF">
        <w:rPr>
          <w:rFonts w:ascii="Arial" w:hAnsi="Arial"/>
          <w:b/>
          <w:color w:val="0B2D5C"/>
          <w:sz w:val="24"/>
          <w:szCs w:val="24"/>
        </w:rPr>
        <w:t>CLINICAL SUMMARY / NOTES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40"/>
      </w:tblGrid>
      <w:tr w:rsidR="00CF3A13" w:rsidRPr="00790CCF" w14:paraId="21F11B1F" w14:textId="77777777">
        <w:tc>
          <w:tcPr>
            <w:tcW w:w="15840" w:type="dxa"/>
            <w:shd w:val="clear" w:color="auto" w:fill="F8FAF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7B817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 w14:paraId="204E2D1D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 w14:paraId="72257472" w14:textId="77777777" w:rsidR="00CF3A13" w:rsidRPr="00790CCF" w:rsidRDefault="00000000">
            <w:pPr>
              <w:spacing w:after="0"/>
              <w:rPr>
                <w:sz w:val="24"/>
                <w:szCs w:val="24"/>
              </w:rPr>
            </w:pPr>
            <w:r w:rsidRPr="00790CCF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</w:tr>
    </w:tbl>
    <w:p w14:paraId="0D001ABE" w14:textId="77777777" w:rsidR="00790CCF" w:rsidRPr="007D0E68" w:rsidRDefault="00790CCF" w:rsidP="00790CCF">
      <w:pPr>
        <w:spacing w:before="60" w:after="0"/>
        <w:jc w:val="center"/>
        <w:rPr>
          <w:sz w:val="24"/>
          <w:szCs w:val="24"/>
        </w:rPr>
      </w:pPr>
      <w:hyperlink r:id="rId6" w:history="1">
        <w:r w:rsidRPr="005B2C1D">
          <w:rPr>
            <w:rStyle w:val="Hyperlink"/>
            <w:rFonts w:ascii="Arial" w:hAnsi="Arial"/>
            <w:b/>
            <w:sz w:val="24"/>
            <w:szCs w:val="24"/>
          </w:rPr>
          <w:t>OwnEssays.com</w:t>
        </w:r>
      </w:hyperlink>
      <w:r w:rsidRPr="007D0E68">
        <w:rPr>
          <w:rFonts w:ascii="Arial" w:hAnsi="Arial"/>
          <w:b/>
          <w:color w:val="0B2D5C"/>
          <w:sz w:val="24"/>
          <w:szCs w:val="24"/>
        </w:rPr>
        <w:t xml:space="preserve">  |  </w:t>
      </w:r>
      <w:hyperlink r:id="rId7" w:history="1">
        <w:r w:rsidRPr="005B2C1D">
          <w:rPr>
            <w:rStyle w:val="Hyperlink"/>
            <w:rFonts w:ascii="Arial" w:hAnsi="Arial"/>
            <w:b/>
            <w:sz w:val="24"/>
            <w:szCs w:val="24"/>
          </w:rPr>
          <w:t>Free Nursing Templates</w:t>
        </w:r>
      </w:hyperlink>
    </w:p>
    <w:p w14:paraId="580EB414" w14:textId="77777777" w:rsidR="00790CCF" w:rsidRPr="007D0E68" w:rsidRDefault="00790CCF" w:rsidP="00790CCF">
      <w:pPr>
        <w:spacing w:after="0"/>
        <w:jc w:val="center"/>
        <w:rPr>
          <w:sz w:val="24"/>
          <w:szCs w:val="24"/>
        </w:rPr>
      </w:pPr>
      <w:r w:rsidRPr="007D0E68">
        <w:rPr>
          <w:rFonts w:ascii="Arial" w:hAnsi="Arial"/>
          <w:color w:val="5B6573"/>
          <w:sz w:val="24"/>
          <w:szCs w:val="24"/>
        </w:rPr>
        <w:t>Educational resource only. Always follow your instructor, nursing program, or clinical site</w:t>
      </w:r>
      <w:r>
        <w:rPr>
          <w:rFonts w:ascii="Arial" w:hAnsi="Arial"/>
          <w:color w:val="5B6573"/>
          <w:sz w:val="24"/>
          <w:szCs w:val="24"/>
        </w:rPr>
        <w:t>’</w:t>
      </w:r>
      <w:r w:rsidRPr="007D0E68">
        <w:rPr>
          <w:rFonts w:ascii="Arial" w:hAnsi="Arial"/>
          <w:color w:val="5B6573"/>
          <w:sz w:val="24"/>
          <w:szCs w:val="24"/>
        </w:rPr>
        <w:t>s documentation requirements.</w:t>
      </w:r>
    </w:p>
    <w:sectPr w:rsidR="00790CCF" w:rsidRPr="007D0E68" w:rsidSect="00034616">
      <w:pgSz w:w="16848" w:h="11952" w:orient="landscape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176291">
    <w:abstractNumId w:val="8"/>
  </w:num>
  <w:num w:numId="2" w16cid:durableId="9647091">
    <w:abstractNumId w:val="6"/>
  </w:num>
  <w:num w:numId="3" w16cid:durableId="859317020">
    <w:abstractNumId w:val="5"/>
  </w:num>
  <w:num w:numId="4" w16cid:durableId="1598440440">
    <w:abstractNumId w:val="4"/>
  </w:num>
  <w:num w:numId="5" w16cid:durableId="1219509364">
    <w:abstractNumId w:val="7"/>
  </w:num>
  <w:num w:numId="6" w16cid:durableId="836074357">
    <w:abstractNumId w:val="3"/>
  </w:num>
  <w:num w:numId="7" w16cid:durableId="1964723064">
    <w:abstractNumId w:val="2"/>
  </w:num>
  <w:num w:numId="8" w16cid:durableId="2014993980">
    <w:abstractNumId w:val="1"/>
  </w:num>
  <w:num w:numId="9" w16cid:durableId="13813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0CCF"/>
    <w:rsid w:val="00AA1D8D"/>
    <w:rsid w:val="00B47730"/>
    <w:rsid w:val="00CB0664"/>
    <w:rsid w:val="00CF3A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7C8383"/>
  <w14:defaultImageDpi w14:val="300"/>
  <w15:docId w15:val="{AC1495AE-9760-496B-8EC4-1AFE859C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90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 E</cp:lastModifiedBy>
  <cp:revision>2</cp:revision>
  <dcterms:created xsi:type="dcterms:W3CDTF">2013-12-23T23:15:00Z</dcterms:created>
  <dcterms:modified xsi:type="dcterms:W3CDTF">2026-08-22T19:14:00Z</dcterms:modified>
  <cp:category/>
</cp:coreProperties>
</file>